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Recipe Ass</w:t>
      </w:r>
      <w:r w:rsidDel="00000000" w:rsidR="00000000" w:rsidRPr="00000000">
        <w:rPr>
          <w:rtl w:val="0"/>
        </w:rPr>
        <w:t xml:space="preserve">ignment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ind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HFN2O1 Grade 10 Food and Nutrition</w:t>
      </w:r>
    </w:p>
    <w:p w:rsidR="00000000" w:rsidDel="00000000" w:rsidP="00000000" w:rsidRDefault="00000000" w:rsidRPr="00000000">
      <w:pPr>
        <w:pStyle w:val="Heading1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vertAlign w:val="baseline"/>
          <w:rtl w:val="0"/>
        </w:rPr>
        <w:t xml:space="preserve">The Assignment: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  <w:jc w:val="both"/>
      </w:pP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Part 1- The Sea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ch - </w:t>
      </w:r>
      <w:r w:rsidDel="00000000" w:rsidR="00000000" w:rsidRPr="00000000">
        <w:rPr>
          <w:rFonts w:ascii="Nunito" w:cs="Nunito" w:eastAsia="Nunito" w:hAnsi="Nunito"/>
          <w:b w:val="1"/>
          <w:highlight w:val="yellow"/>
          <w:vertAlign w:val="baseline"/>
          <w:rtl w:val="0"/>
        </w:rPr>
        <w:t xml:space="preserve">Due at t</w:t>
      </w:r>
      <w:r w:rsidDel="00000000" w:rsidR="00000000" w:rsidRPr="00000000">
        <w:rPr>
          <w:rFonts w:ascii="Nunito" w:cs="Nunito" w:eastAsia="Nunito" w:hAnsi="Nunito"/>
          <w:b w:val="1"/>
          <w:highlight w:val="yellow"/>
          <w:rtl w:val="0"/>
        </w:rPr>
        <w:t xml:space="preserve">he end of the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  <w:jc w:val="both"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Find two recipes from a reliable and valid online source.  The recipes should meet the criteria we developed in class - “What makes a good recipe”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Recipe 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should be easy to make and something you would bake (cookies, squares, muffins)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1440" w:hanging="360"/>
        <w:jc w:val="both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must include at least 5 different cooking terms.  Use your cooking terms glossary to help you find terms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1440" w:hanging="360"/>
        <w:jc w:val="both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If the term you find is not in the glossary check with your teacher to be sure you can use it and then do an on-line search for an easy definition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65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Recipe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should be more difficult to make and something you cook, BBQ or fry (eg. soup, casserole, stir fry)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must 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include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5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 cooking terms that are </w:t>
      </w:r>
      <w:r w:rsidDel="00000000" w:rsidR="00000000" w:rsidRPr="00000000">
        <w:rPr>
          <w:rFonts w:ascii="Nunito" w:cs="Nunito" w:eastAsia="Nunito" w:hAnsi="Nunito"/>
          <w:b w:val="1"/>
          <w:highlight w:val="yellow"/>
          <w:vertAlign w:val="baseline"/>
          <w:rtl w:val="0"/>
        </w:rPr>
        <w:t xml:space="preserve">different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than the 5 you found in your first recipe.  Therefore you will be finding a 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total of 10 different cooking terms!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  <w:jc w:val="both"/>
      </w:pP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Part 2 - W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orking with the Recipe - Due at the end of the period</w:t>
      </w:r>
    </w:p>
    <w:p w:rsidR="00000000" w:rsidDel="00000000" w:rsidP="00000000" w:rsidRDefault="00000000" w:rsidRPr="00000000">
      <w:pPr>
        <w:ind w:firstLine="0"/>
        <w:contextualSpacing w:val="0"/>
        <w:jc w:val="both"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Print off a copy of both recipes 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highlight or underline 5 cooking terms in recipe 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highlight or underline 5 new/different cooking terms in recipe 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Create a google document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Attach a link to both recipes at the top of the doc, clearly labeled as recipe 1 and recipe 2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Beside the links for each recipe i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dentify the recipe format (standard, active, narrative)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Of the 10 cooking terms you highlighted in hard copy c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hoose a total of 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5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and </w:t>
      </w: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write a detailed definition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Nunito" w:cs="Nunito" w:eastAsia="Nunito" w:hAnsi="Nunito"/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highlight w:val="yellow"/>
          <w:u w:val="single"/>
          <w:rtl w:val="0"/>
        </w:rPr>
        <w:t xml:space="preserve">Create and describe </w:t>
      </w:r>
      <w:r w:rsidDel="00000000" w:rsidR="00000000" w:rsidRPr="00000000">
        <w:rPr>
          <w:rFonts w:ascii="Nunito" w:cs="Nunito" w:eastAsia="Nunito" w:hAnsi="Nunito"/>
          <w:b w:val="1"/>
          <w:highlight w:val="yellow"/>
          <w:u w:val="single"/>
          <w:vertAlign w:val="baseline"/>
          <w:rtl w:val="0"/>
        </w:rPr>
        <w:t xml:space="preserve">an example the </w:t>
      </w:r>
      <w:r w:rsidDel="00000000" w:rsidR="00000000" w:rsidRPr="00000000">
        <w:rPr>
          <w:rFonts w:ascii="Nunito" w:cs="Nunito" w:eastAsia="Nunito" w:hAnsi="Nunito"/>
          <w:b w:val="1"/>
          <w:highlight w:val="yellow"/>
          <w:u w:val="single"/>
          <w:rtl w:val="0"/>
        </w:rPr>
        <w:t xml:space="preserve">demonstrates your understanding of the cooking term</w:t>
      </w:r>
      <w:r w:rsidDel="00000000" w:rsidR="00000000" w:rsidRPr="00000000">
        <w:rPr>
          <w:rFonts w:ascii="Nunito" w:cs="Nunito" w:eastAsia="Nunito" w:hAnsi="Nunito"/>
          <w:b w:val="1"/>
          <w:highlight w:val="yellow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rFonts w:ascii="Nunito" w:cs="Nunito" w:eastAsia="Nunito" w:hAnsi="Nunito"/>
          <w:b w:val="1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ffffff"/>
          <w:highlight w:val="yellow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highlight w:val="yellow"/>
          <w:rtl w:val="0"/>
        </w:rPr>
        <w:t xml:space="preserve">Eg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BBQ - to cook over an open flame :  I will BBQ my hamburgers this evening until they are a safe internal temperature.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(2015)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Rubric for Assignment</w:t>
      </w:r>
    </w:p>
    <w:tbl>
      <w:tblPr>
        <w:tblStyle w:val="Table1"/>
        <w:bidi w:val="0"/>
        <w:tblW w:w="10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059"/>
        <w:gridCol w:w="2059"/>
        <w:gridCol w:w="2059"/>
        <w:gridCol w:w="2059"/>
        <w:gridCol w:w="2060"/>
        <w:tblGridChange w:id="0">
          <w:tblGrid>
            <w:gridCol w:w="2059"/>
            <w:gridCol w:w="2059"/>
            <w:gridCol w:w="2059"/>
            <w:gridCol w:w="2059"/>
            <w:gridCol w:w="206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Criteria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Level 1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Level 2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Level 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Level 4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Knowledge</w:t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       /10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-recipes meet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 very little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criteria discussed in class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-5 terms identified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not enough definitions done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-no examples given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-no recipe formats identified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recipes meet some criteria discussed in class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-6 terms identified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-not enough definitions done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-a couple examples given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-one recipe format included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 recipes meet most criteria discussed in class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-7-8 terms identified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-not enough definitions done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-some examples given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-recipe formats clearly identified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recipes meet all criteria discussed in class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-10 terms identified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-all definitions done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-excellent examples given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Thinking/ Inquiry</w:t>
              <w:br w:type="textWrapping"/>
              <w:t xml:space="preserve">(Par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agraph)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      /10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-not clear which recipe is better</w:t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-no reasons for opinion given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-opinion somewhat clear</w:t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-few reasons given to explain choice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-opinion is clear and backed up by examples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-choice is clear and justified using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 at least 3 criteria and strong examples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Communication</w:t>
              <w:br w:type="textWrapping"/>
              <w:t xml:space="preserve">(Paragraph)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      /5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-more than 3 spelling or grammar errors in paragraph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 Message is communicated poorly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-2 or 3 spelling or grammar errors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-Message is communicated clearly an concisely to a moderate degree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-one or two spelling or grammar errors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 Message is communicated clearly an concisely to good degree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-one or fewer spelling or grammar errors</w:t>
            </w:r>
          </w:p>
          <w:p w:rsidR="00000000" w:rsidDel="00000000" w:rsidP="00000000" w:rsidRDefault="00000000" w:rsidRPr="00000000">
            <w:pPr>
              <w:ind w:firstLine="0"/>
              <w:contextualSpacing w:val="0"/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-Message is communicated clearly an concisely to a high degree</w:t>
            </w:r>
          </w:p>
        </w:tc>
      </w:tr>
    </w:tbl>
    <w:p w:rsidR="00000000" w:rsidDel="00000000" w:rsidP="00000000" w:rsidRDefault="00000000" w:rsidRPr="00000000">
      <w:pPr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540" w:top="5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Nunito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Nunito" w:cs="Nunito" w:eastAsia="Nunito" w:hAnsi="Nunito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Nunito" w:cs="Nunito" w:eastAsia="Nunito" w:hAnsi="Nunito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both"/>
    </w:pPr>
    <w:rPr>
      <w:rFonts w:ascii="Nunito" w:cs="Nunito" w:eastAsia="Nunito" w:hAnsi="Nunito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/Relationships>
</file>